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EA0FC" w14:textId="77777777" w:rsidR="00A81FC3" w:rsidRPr="0033277C" w:rsidRDefault="00A81FC3" w:rsidP="00A81FC3">
      <w:pPr>
        <w:widowControl w:val="0"/>
        <w:autoSpaceDE w:val="0"/>
        <w:autoSpaceDN w:val="0"/>
        <w:adjustRightInd w:val="0"/>
        <w:spacing w:after="0"/>
        <w:ind w:firstLine="720"/>
        <w:rPr>
          <w:rFonts w:ascii="Times New Roman" w:hAnsi="Times New Roman" w:cs="Times New Roman"/>
          <w:sz w:val="22"/>
          <w:szCs w:val="22"/>
          <w:lang w:val="en-US"/>
        </w:rPr>
      </w:pPr>
      <w:r w:rsidRPr="0033277C">
        <w:rPr>
          <w:rFonts w:ascii="Times New Roman" w:hAnsi="Times New Roman" w:cs="Times New Roman"/>
          <w:sz w:val="22"/>
          <w:szCs w:val="22"/>
          <w:lang w:val="en-US"/>
        </w:rPr>
        <w:t xml:space="preserve">Valeria De Lucca is a Lecturer in Music at the University of Southampton. Her work focuses on the circulation of music in early modern culture, systems of opera production between the court and the public theaters, patronage of music, with particular regard to women’s patronage, and visual aspects of the operatic spectacle. After completing her Ph.D. in musicology at Princeton University with a dissertation on patronage of music </w:t>
      </w:r>
      <w:r>
        <w:rPr>
          <w:rFonts w:ascii="Times New Roman" w:hAnsi="Times New Roman" w:cs="Times New Roman"/>
          <w:sz w:val="22"/>
          <w:szCs w:val="22"/>
          <w:lang w:val="en-US"/>
        </w:rPr>
        <w:t xml:space="preserve">between Rome and Venice </w:t>
      </w:r>
      <w:r w:rsidRPr="0033277C">
        <w:rPr>
          <w:rFonts w:ascii="Times New Roman" w:hAnsi="Times New Roman" w:cs="Times New Roman"/>
          <w:sz w:val="22"/>
          <w:szCs w:val="22"/>
          <w:lang w:val="en-US"/>
        </w:rPr>
        <w:t xml:space="preserve">in seventeenth-century Italy (under the supervision of Wendy Heller), she was </w:t>
      </w:r>
      <w:proofErr w:type="gramStart"/>
      <w:r w:rsidRPr="0033277C">
        <w:rPr>
          <w:rFonts w:ascii="Times New Roman" w:hAnsi="Times New Roman" w:cs="Times New Roman"/>
          <w:sz w:val="22"/>
          <w:szCs w:val="22"/>
          <w:lang w:val="en-US"/>
        </w:rPr>
        <w:t>a</w:t>
      </w:r>
      <w:proofErr w:type="gramEnd"/>
      <w:r w:rsidRPr="0033277C">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Andrew W. </w:t>
      </w:r>
      <w:r w:rsidRPr="0033277C">
        <w:rPr>
          <w:rFonts w:ascii="Times New Roman" w:hAnsi="Times New Roman" w:cs="Times New Roman"/>
          <w:sz w:val="22"/>
          <w:szCs w:val="22"/>
          <w:lang w:val="en-US"/>
        </w:rPr>
        <w:t xml:space="preserve">Mellon postdoctoral fellow at the University of Cambridge (2008-2009) and a British Academy Postdoctoral Fellow at the University of Southampton (2009-2012). </w:t>
      </w:r>
      <w:r>
        <w:rPr>
          <w:rFonts w:ascii="Times New Roman" w:hAnsi="Times New Roman" w:cs="Times New Roman"/>
          <w:sz w:val="22"/>
          <w:szCs w:val="22"/>
          <w:lang w:val="en-US"/>
        </w:rPr>
        <w:t xml:space="preserve">During the year 2012-2013, Valeria was a </w:t>
      </w:r>
      <w:r w:rsidRPr="008E43FE">
        <w:rPr>
          <w:rStyle w:val="Enfasigrassetto"/>
          <w:rFonts w:ascii="Times New Roman" w:hAnsi="Times New Roman"/>
          <w:sz w:val="22"/>
        </w:rPr>
        <w:t xml:space="preserve">Jane and Morgan Whitney Fellowship, </w:t>
      </w:r>
      <w:r>
        <w:rPr>
          <w:rStyle w:val="Enfasigrassetto"/>
          <w:rFonts w:ascii="Times New Roman" w:hAnsi="Times New Roman"/>
          <w:sz w:val="22"/>
        </w:rPr>
        <w:t xml:space="preserve">in residence at </w:t>
      </w:r>
      <w:r w:rsidRPr="008E43FE">
        <w:rPr>
          <w:rStyle w:val="Enfasigrassetto"/>
          <w:rFonts w:ascii="Times New Roman" w:hAnsi="Times New Roman"/>
          <w:sz w:val="22"/>
        </w:rPr>
        <w:t>The Metropolitan Museum of Art, New York (USA)</w:t>
      </w:r>
      <w:r>
        <w:rPr>
          <w:rStyle w:val="Enfasigrassetto"/>
          <w:rFonts w:ascii="Times New Roman" w:hAnsi="Times New Roman"/>
          <w:sz w:val="22"/>
        </w:rPr>
        <w:t xml:space="preserve">. </w:t>
      </w:r>
      <w:r w:rsidRPr="0033277C">
        <w:rPr>
          <w:rFonts w:ascii="Times New Roman" w:hAnsi="Times New Roman" w:cs="Times New Roman"/>
          <w:sz w:val="22"/>
          <w:szCs w:val="22"/>
          <w:lang w:val="en-US"/>
        </w:rPr>
        <w:t xml:space="preserve">Valeria received grants from the Mellon Foundation, the American Council of Learned Societies and the British Academy and has presented papers at international conferences in the United States, Canada, and Europe. Her chapters and articles appear in collections of essays and in </w:t>
      </w:r>
      <w:r w:rsidRPr="0033277C">
        <w:rPr>
          <w:rFonts w:ascii="Times New Roman" w:hAnsi="Times New Roman" w:cs="Times New Roman"/>
          <w:i/>
          <w:iCs/>
          <w:sz w:val="22"/>
          <w:szCs w:val="22"/>
          <w:lang w:val="en-US"/>
        </w:rPr>
        <w:t>Rivista Italiana di Musicologia</w:t>
      </w:r>
      <w:r w:rsidRPr="0033277C">
        <w:rPr>
          <w:rFonts w:ascii="Times New Roman" w:hAnsi="Times New Roman" w:cs="Times New Roman"/>
          <w:sz w:val="22"/>
          <w:szCs w:val="22"/>
          <w:lang w:val="en-US"/>
        </w:rPr>
        <w:t xml:space="preserve">, </w:t>
      </w:r>
      <w:r w:rsidRPr="0033277C">
        <w:rPr>
          <w:rFonts w:ascii="Times New Roman" w:hAnsi="Times New Roman" w:cs="Times New Roman"/>
          <w:i/>
          <w:iCs/>
          <w:sz w:val="22"/>
          <w:szCs w:val="22"/>
          <w:lang w:val="en-US"/>
        </w:rPr>
        <w:t>The</w:t>
      </w:r>
      <w:r w:rsidRPr="0033277C">
        <w:rPr>
          <w:rFonts w:ascii="Times New Roman" w:hAnsi="Times New Roman" w:cs="Times New Roman"/>
          <w:sz w:val="22"/>
          <w:szCs w:val="22"/>
          <w:lang w:val="en-US"/>
        </w:rPr>
        <w:t xml:space="preserve"> </w:t>
      </w:r>
      <w:r w:rsidRPr="0033277C">
        <w:rPr>
          <w:rFonts w:ascii="Times New Roman" w:hAnsi="Times New Roman" w:cs="Times New Roman"/>
          <w:i/>
          <w:iCs/>
          <w:sz w:val="22"/>
          <w:szCs w:val="22"/>
          <w:lang w:val="en-US"/>
        </w:rPr>
        <w:t>Mozart Society of America Newsletter</w:t>
      </w:r>
      <w:r w:rsidRPr="0033277C">
        <w:rPr>
          <w:rFonts w:ascii="Times New Roman" w:hAnsi="Times New Roman" w:cs="Times New Roman"/>
          <w:sz w:val="22"/>
          <w:szCs w:val="22"/>
          <w:lang w:val="en-US"/>
        </w:rPr>
        <w:t xml:space="preserve">, </w:t>
      </w:r>
      <w:r w:rsidRPr="0033277C">
        <w:rPr>
          <w:rFonts w:ascii="Times New Roman" w:hAnsi="Times New Roman" w:cs="Times New Roman"/>
          <w:i/>
          <w:iCs/>
          <w:sz w:val="22"/>
          <w:szCs w:val="22"/>
          <w:lang w:val="en-US"/>
        </w:rPr>
        <w:t>The Journal of Musicology</w:t>
      </w:r>
      <w:r w:rsidRPr="0033277C">
        <w:rPr>
          <w:rFonts w:ascii="Times New Roman" w:hAnsi="Times New Roman" w:cs="Times New Roman"/>
          <w:sz w:val="22"/>
          <w:szCs w:val="22"/>
          <w:lang w:val="en-US"/>
        </w:rPr>
        <w:t xml:space="preserve">, </w:t>
      </w:r>
      <w:r w:rsidRPr="0033277C">
        <w:rPr>
          <w:rFonts w:ascii="Times New Roman" w:hAnsi="Times New Roman" w:cs="Times New Roman"/>
          <w:i/>
          <w:iCs/>
          <w:sz w:val="22"/>
          <w:szCs w:val="22"/>
          <w:lang w:val="en-US"/>
        </w:rPr>
        <w:t xml:space="preserve">Renaissance Studies, Early Music </w:t>
      </w:r>
      <w:r w:rsidRPr="0033277C">
        <w:rPr>
          <w:rFonts w:ascii="Times New Roman" w:hAnsi="Times New Roman" w:cs="Times New Roman"/>
          <w:sz w:val="22"/>
          <w:szCs w:val="22"/>
          <w:lang w:val="en-US"/>
        </w:rPr>
        <w:t xml:space="preserve">and </w:t>
      </w:r>
      <w:r w:rsidRPr="0033277C">
        <w:rPr>
          <w:rFonts w:ascii="Times New Roman" w:hAnsi="Times New Roman" w:cs="Times New Roman"/>
          <w:i/>
          <w:iCs/>
          <w:sz w:val="22"/>
          <w:szCs w:val="22"/>
          <w:lang w:val="en-US"/>
        </w:rPr>
        <w:t>The Journal of Seventeenth-Century Music</w:t>
      </w:r>
      <w:r w:rsidRPr="0033277C">
        <w:rPr>
          <w:rFonts w:ascii="Times New Roman" w:hAnsi="Times New Roman" w:cs="Times New Roman"/>
          <w:sz w:val="22"/>
          <w:szCs w:val="22"/>
          <w:lang w:val="en-US"/>
        </w:rPr>
        <w:t xml:space="preserve">. She was invited to contribute the chapter “Patronage” to </w:t>
      </w:r>
      <w:r w:rsidRPr="0033277C">
        <w:rPr>
          <w:rFonts w:ascii="Times New Roman" w:hAnsi="Times New Roman" w:cs="Times New Roman"/>
          <w:i/>
          <w:sz w:val="22"/>
          <w:szCs w:val="22"/>
          <w:lang w:val="en-US"/>
        </w:rPr>
        <w:t xml:space="preserve">The Oxford Handbook of Opera </w:t>
      </w:r>
      <w:r w:rsidRPr="0033277C">
        <w:rPr>
          <w:rFonts w:ascii="Times New Roman" w:hAnsi="Times New Roman" w:cs="Times New Roman"/>
          <w:sz w:val="22"/>
          <w:szCs w:val="22"/>
          <w:lang w:val="en-US"/>
        </w:rPr>
        <w:t xml:space="preserve">edited by Helen Greenwald (2014). </w:t>
      </w:r>
    </w:p>
    <w:p w14:paraId="7ED2C147" w14:textId="77777777" w:rsidR="00A81FC3" w:rsidRPr="0033277C" w:rsidRDefault="00A81FC3" w:rsidP="00A81FC3">
      <w:pPr>
        <w:widowControl w:val="0"/>
        <w:autoSpaceDE w:val="0"/>
        <w:autoSpaceDN w:val="0"/>
        <w:adjustRightInd w:val="0"/>
        <w:spacing w:after="0"/>
        <w:ind w:firstLine="720"/>
        <w:rPr>
          <w:rFonts w:ascii="Times New Roman" w:hAnsi="Times New Roman" w:cs="Times New Roman"/>
          <w:sz w:val="22"/>
          <w:szCs w:val="22"/>
          <w:lang w:val="en-US"/>
        </w:rPr>
      </w:pPr>
      <w:r>
        <w:rPr>
          <w:rFonts w:ascii="Times New Roman" w:hAnsi="Times New Roman" w:cs="Times New Roman"/>
          <w:sz w:val="22"/>
          <w:szCs w:val="22"/>
          <w:lang w:val="en-US"/>
        </w:rPr>
        <w:t>Valeria</w:t>
      </w:r>
      <w:r w:rsidRPr="0033277C">
        <w:rPr>
          <w:rFonts w:ascii="Times New Roman" w:hAnsi="Times New Roman" w:cs="Times New Roman"/>
          <w:sz w:val="22"/>
          <w:szCs w:val="22"/>
          <w:lang w:val="en-US"/>
        </w:rPr>
        <w:t xml:space="preserve"> co-edited a </w:t>
      </w:r>
      <w:r>
        <w:rPr>
          <w:rFonts w:ascii="Times New Roman" w:hAnsi="Times New Roman" w:cs="Times New Roman"/>
          <w:sz w:val="22"/>
          <w:szCs w:val="22"/>
          <w:lang w:val="en-US"/>
        </w:rPr>
        <w:t>collection of essays</w:t>
      </w:r>
      <w:r w:rsidRPr="0033277C">
        <w:rPr>
          <w:rFonts w:ascii="Times New Roman" w:hAnsi="Times New Roman" w:cs="Times New Roman"/>
          <w:sz w:val="22"/>
          <w:szCs w:val="22"/>
          <w:lang w:val="en-US"/>
        </w:rPr>
        <w:t xml:space="preserve"> on music in Rome in the early seventeenth century and a volume on the role of costumes in opera and musical theater</w:t>
      </w:r>
      <w:r>
        <w:rPr>
          <w:rFonts w:ascii="Times New Roman" w:hAnsi="Times New Roman" w:cs="Times New Roman"/>
          <w:sz w:val="22"/>
          <w:szCs w:val="22"/>
          <w:lang w:val="en-US"/>
        </w:rPr>
        <w:t xml:space="preserve"> which stems from a conference she organized in 2012</w:t>
      </w:r>
      <w:r w:rsidRPr="0033277C">
        <w:rPr>
          <w:rFonts w:ascii="Times New Roman" w:hAnsi="Times New Roman" w:cs="Times New Roman"/>
          <w:sz w:val="22"/>
          <w:szCs w:val="22"/>
          <w:lang w:val="en-US"/>
        </w:rPr>
        <w:t xml:space="preserve">. Her monograph, </w:t>
      </w:r>
      <w:r w:rsidRPr="0033277C">
        <w:rPr>
          <w:rFonts w:ascii="Times New Roman" w:hAnsi="Times New Roman" w:cs="Times New Roman"/>
          <w:i/>
          <w:iCs/>
          <w:sz w:val="22"/>
          <w:szCs w:val="22"/>
          <w:lang w:val="en-US"/>
        </w:rPr>
        <w:t>The Politics of Princely Entertainment</w:t>
      </w:r>
      <w:r w:rsidRPr="0033277C">
        <w:rPr>
          <w:rFonts w:ascii="Times New Roman" w:hAnsi="Times New Roman" w:cs="Times New Roman"/>
          <w:sz w:val="22"/>
          <w:szCs w:val="22"/>
          <w:lang w:val="en-US"/>
        </w:rPr>
        <w:t>, which examines the patronage of music and theater of the Colonna family during the second half of the seventeenth century, is forthcoming with Oxford University Press. Her current projects include the co-editorship of a volume on music an</w:t>
      </w:r>
      <w:r>
        <w:rPr>
          <w:rFonts w:ascii="Times New Roman" w:hAnsi="Times New Roman" w:cs="Times New Roman"/>
          <w:sz w:val="22"/>
          <w:szCs w:val="22"/>
          <w:lang w:val="en-US"/>
        </w:rPr>
        <w:t>d space in early modern Rome, an article on</w:t>
      </w:r>
      <w:r w:rsidRPr="0033277C">
        <w:rPr>
          <w:rFonts w:ascii="Times New Roman" w:hAnsi="Times New Roman" w:cs="Times New Roman"/>
          <w:sz w:val="22"/>
          <w:szCs w:val="22"/>
          <w:lang w:val="en-US"/>
        </w:rPr>
        <w:t xml:space="preserve"> the harpsichords of he Colonna family and </w:t>
      </w:r>
      <w:proofErr w:type="gramStart"/>
      <w:r w:rsidRPr="0033277C">
        <w:rPr>
          <w:rFonts w:ascii="Times New Roman" w:hAnsi="Times New Roman" w:cs="Times New Roman"/>
          <w:sz w:val="22"/>
          <w:szCs w:val="22"/>
          <w:lang w:val="en-US"/>
        </w:rPr>
        <w:t xml:space="preserve">a </w:t>
      </w:r>
      <w:r>
        <w:rPr>
          <w:rFonts w:ascii="Times New Roman" w:hAnsi="Times New Roman" w:cs="Times New Roman"/>
          <w:sz w:val="22"/>
          <w:szCs w:val="22"/>
          <w:lang w:val="en-US"/>
        </w:rPr>
        <w:t>the</w:t>
      </w:r>
      <w:proofErr w:type="gramEnd"/>
      <w:r w:rsidRPr="0033277C">
        <w:rPr>
          <w:rFonts w:ascii="Times New Roman" w:hAnsi="Times New Roman" w:cs="Times New Roman"/>
          <w:sz w:val="22"/>
          <w:szCs w:val="22"/>
          <w:lang w:val="en-US"/>
        </w:rPr>
        <w:t xml:space="preserve"> </w:t>
      </w:r>
      <w:r>
        <w:rPr>
          <w:rFonts w:ascii="Times New Roman" w:hAnsi="Times New Roman" w:cs="Times New Roman"/>
          <w:sz w:val="22"/>
          <w:szCs w:val="22"/>
          <w:lang w:val="en-US"/>
        </w:rPr>
        <w:t>study</w:t>
      </w:r>
      <w:r w:rsidRPr="0033277C">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of a new area, the reception of </w:t>
      </w:r>
      <w:r w:rsidRPr="0033277C">
        <w:rPr>
          <w:rFonts w:ascii="Times New Roman" w:hAnsi="Times New Roman" w:cs="Times New Roman"/>
          <w:sz w:val="22"/>
          <w:szCs w:val="22"/>
          <w:lang w:val="en-US"/>
        </w:rPr>
        <w:t>operetta in Italy.</w:t>
      </w:r>
    </w:p>
    <w:p w14:paraId="764DC9E9" w14:textId="77777777" w:rsidR="00AE7B83" w:rsidRDefault="00A81FC3"/>
    <w:p w14:paraId="2147D912" w14:textId="77777777" w:rsidR="00A81FC3" w:rsidRDefault="00A81FC3"/>
    <w:p w14:paraId="5C5F50E4" w14:textId="77777777" w:rsidR="00A81FC3" w:rsidRPr="0033277C" w:rsidRDefault="00A81FC3" w:rsidP="00A81FC3">
      <w:pPr>
        <w:pStyle w:val="Titolo2"/>
        <w:spacing w:after="100"/>
        <w:ind w:right="17"/>
        <w:rPr>
          <w:rFonts w:ascii="Times New Roman" w:hAnsi="Times New Roman"/>
          <w:sz w:val="22"/>
          <w:szCs w:val="22"/>
          <w:lang w:val="en-US"/>
        </w:rPr>
      </w:pPr>
      <w:r w:rsidRPr="0033277C">
        <w:rPr>
          <w:rFonts w:ascii="Times New Roman" w:hAnsi="Times New Roman"/>
          <w:sz w:val="22"/>
          <w:szCs w:val="22"/>
          <w:lang w:val="en-US"/>
        </w:rPr>
        <w:t>Book</w:t>
      </w:r>
    </w:p>
    <w:p w14:paraId="4FAF345C" w14:textId="77777777" w:rsidR="00A81FC3" w:rsidRPr="0033277C" w:rsidRDefault="00A81FC3" w:rsidP="00A81FC3">
      <w:pPr>
        <w:spacing w:after="100"/>
        <w:rPr>
          <w:rFonts w:ascii="Times New Roman" w:hAnsi="Times New Roman" w:cs="Times New Roman"/>
          <w:i/>
          <w:sz w:val="22"/>
          <w:szCs w:val="22"/>
          <w:lang w:val="en-US"/>
        </w:rPr>
      </w:pPr>
      <w:r w:rsidRPr="0033277C">
        <w:rPr>
          <w:rFonts w:ascii="Times New Roman" w:hAnsi="Times New Roman" w:cs="Times New Roman"/>
          <w:i/>
          <w:sz w:val="22"/>
          <w:szCs w:val="22"/>
          <w:lang w:val="en-US"/>
        </w:rPr>
        <w:t>The Politics of Princely Entertainment: Music and Patronage during the Lives of Lorenzo Onofrio and Maria Mancini Colonna (1659-1689)</w:t>
      </w:r>
      <w:r w:rsidRPr="0033277C">
        <w:rPr>
          <w:rFonts w:ascii="Times New Roman" w:hAnsi="Times New Roman" w:cs="Times New Roman"/>
          <w:sz w:val="22"/>
          <w:szCs w:val="22"/>
          <w:lang w:val="en-US"/>
        </w:rPr>
        <w:t>. New York: Oxford University Press, expected publication date 2018.</w:t>
      </w:r>
    </w:p>
    <w:p w14:paraId="0F789F17" w14:textId="77777777" w:rsidR="00A81FC3" w:rsidRPr="0033277C" w:rsidRDefault="00A81FC3" w:rsidP="00A81FC3">
      <w:pPr>
        <w:pStyle w:val="Titolo2"/>
        <w:spacing w:after="100"/>
        <w:ind w:right="17"/>
        <w:rPr>
          <w:rFonts w:ascii="Times New Roman" w:hAnsi="Times New Roman"/>
          <w:sz w:val="22"/>
          <w:szCs w:val="22"/>
          <w:lang w:val="en-US"/>
        </w:rPr>
      </w:pPr>
      <w:r w:rsidRPr="0033277C">
        <w:rPr>
          <w:rFonts w:ascii="Times New Roman" w:hAnsi="Times New Roman"/>
          <w:sz w:val="22"/>
          <w:szCs w:val="22"/>
          <w:lang w:val="en-US"/>
        </w:rPr>
        <w:t>Edited Books</w:t>
      </w:r>
    </w:p>
    <w:p w14:paraId="217BFDE3" w14:textId="77777777" w:rsidR="00A81FC3" w:rsidRPr="0033277C" w:rsidRDefault="00A81FC3" w:rsidP="00A81FC3">
      <w:pPr>
        <w:tabs>
          <w:tab w:val="left" w:pos="-800"/>
          <w:tab w:val="left" w:pos="7640"/>
        </w:tabs>
        <w:spacing w:after="100"/>
        <w:ind w:right="17"/>
        <w:rPr>
          <w:rFonts w:ascii="Times New Roman" w:hAnsi="Times New Roman" w:cs="Times New Roman"/>
          <w:iCs/>
          <w:sz w:val="22"/>
          <w:szCs w:val="22"/>
          <w:lang w:val="en-US" w:eastAsia="en-US"/>
        </w:rPr>
      </w:pPr>
      <w:r w:rsidRPr="0033277C">
        <w:rPr>
          <w:rFonts w:ascii="Times New Roman" w:hAnsi="Times New Roman" w:cs="Times New Roman"/>
          <w:sz w:val="22"/>
          <w:szCs w:val="22"/>
          <w:lang w:val="en-US"/>
        </w:rPr>
        <w:t xml:space="preserve">With Christine Jeanneret, </w:t>
      </w:r>
      <w:r w:rsidRPr="0033277C">
        <w:rPr>
          <w:rFonts w:ascii="Times New Roman" w:hAnsi="Times New Roman" w:cs="Times New Roman"/>
          <w:i/>
          <w:iCs/>
          <w:sz w:val="22"/>
          <w:szCs w:val="22"/>
          <w:lang w:val="en-US" w:eastAsia="en-US"/>
        </w:rPr>
        <w:t>The Grand Theatre of the World: Music, Space, and the Performance of Identity in Early Modern Rome</w:t>
      </w:r>
      <w:r w:rsidRPr="0033277C">
        <w:rPr>
          <w:rFonts w:ascii="Times New Roman" w:hAnsi="Times New Roman" w:cs="Times New Roman"/>
          <w:iCs/>
          <w:sz w:val="22"/>
          <w:szCs w:val="22"/>
          <w:lang w:val="en-US" w:eastAsia="en-US"/>
        </w:rPr>
        <w:t>, Ashgate, Interdisciplinary Studies in Opera Series, in progress.</w:t>
      </w:r>
    </w:p>
    <w:p w14:paraId="2CC7C0B6" w14:textId="77777777" w:rsidR="00A81FC3" w:rsidRPr="0033277C" w:rsidRDefault="00A81FC3" w:rsidP="00A81FC3">
      <w:pPr>
        <w:tabs>
          <w:tab w:val="left" w:pos="-800"/>
          <w:tab w:val="left" w:pos="7640"/>
        </w:tabs>
        <w:spacing w:after="100"/>
        <w:ind w:right="17"/>
        <w:rPr>
          <w:rFonts w:ascii="Times New Roman" w:hAnsi="Times New Roman" w:cs="Times New Roman"/>
          <w:b/>
          <w:sz w:val="22"/>
          <w:szCs w:val="22"/>
          <w:lang w:val="en-US"/>
        </w:rPr>
      </w:pPr>
      <w:r w:rsidRPr="0033277C">
        <w:rPr>
          <w:rFonts w:ascii="Times New Roman" w:hAnsi="Times New Roman" w:cs="Times New Roman"/>
          <w:i/>
          <w:sz w:val="22"/>
          <w:szCs w:val="22"/>
          <w:lang w:val="en-US"/>
        </w:rPr>
        <w:t xml:space="preserve">Fashioning Opera and Musical Theater: Stage Costumes in Europe from the Late Renaissance to 1900. </w:t>
      </w:r>
      <w:r w:rsidRPr="0033277C">
        <w:rPr>
          <w:rFonts w:ascii="Times New Roman" w:hAnsi="Times New Roman" w:cs="Times New Roman"/>
          <w:sz w:val="22"/>
          <w:szCs w:val="22"/>
          <w:lang w:val="en-US"/>
        </w:rPr>
        <w:t>Venice: Fondazione Giorgio Cini, 2014. Electronic publication (http://www.cini.it/publications/fashioning-opera-musical-theatre-stage-costumes-late-renaissance-1900).</w:t>
      </w:r>
    </w:p>
    <w:p w14:paraId="0638D864" w14:textId="77777777" w:rsidR="00A81FC3" w:rsidRPr="0033277C" w:rsidRDefault="00A81FC3" w:rsidP="00A81FC3">
      <w:pPr>
        <w:tabs>
          <w:tab w:val="left" w:pos="-800"/>
          <w:tab w:val="left" w:pos="7640"/>
        </w:tabs>
        <w:spacing w:after="100"/>
        <w:ind w:right="17"/>
        <w:rPr>
          <w:rFonts w:ascii="Times New Roman" w:hAnsi="Times New Roman" w:cs="Times New Roman"/>
          <w:sz w:val="22"/>
          <w:szCs w:val="22"/>
          <w:lang w:val="en-US"/>
        </w:rPr>
      </w:pPr>
      <w:r w:rsidRPr="0033277C">
        <w:rPr>
          <w:rFonts w:ascii="Times New Roman" w:hAnsi="Times New Roman" w:cs="Times New Roman"/>
          <w:sz w:val="22"/>
          <w:szCs w:val="22"/>
          <w:lang w:val="en-US"/>
        </w:rPr>
        <w:t xml:space="preserve">With Fabio Carboni and Agostino Ziino, </w:t>
      </w:r>
      <w:r w:rsidRPr="0033277C">
        <w:rPr>
          <w:rFonts w:ascii="Times New Roman" w:hAnsi="Times New Roman" w:cs="Times New Roman"/>
          <w:i/>
          <w:sz w:val="22"/>
          <w:szCs w:val="22"/>
          <w:lang w:val="en-US"/>
        </w:rPr>
        <w:t>Tullio Cima, Domenico Massenzio e la musica del loro tempo. Atti del Convegno</w:t>
      </w:r>
      <w:r w:rsidRPr="0033277C">
        <w:rPr>
          <w:rFonts w:ascii="Times New Roman" w:hAnsi="Times New Roman" w:cs="Times New Roman"/>
          <w:sz w:val="22"/>
          <w:szCs w:val="22"/>
          <w:lang w:val="en-US"/>
        </w:rPr>
        <w:t xml:space="preserve"> (Ronciglione, Italy, 1997). Rome: IBIMUS, 2003.</w:t>
      </w:r>
    </w:p>
    <w:p w14:paraId="4DD238BD" w14:textId="77777777" w:rsidR="00A81FC3" w:rsidRPr="0033277C" w:rsidRDefault="00A81FC3" w:rsidP="00A81FC3">
      <w:pPr>
        <w:tabs>
          <w:tab w:val="left" w:pos="-800"/>
          <w:tab w:val="left" w:pos="7640"/>
        </w:tabs>
        <w:spacing w:after="100"/>
        <w:ind w:right="18"/>
        <w:rPr>
          <w:rFonts w:ascii="Times New Roman" w:hAnsi="Times New Roman" w:cs="Times New Roman"/>
          <w:sz w:val="22"/>
          <w:szCs w:val="22"/>
          <w:lang w:val="en-US"/>
        </w:rPr>
      </w:pPr>
      <w:r w:rsidRPr="0033277C">
        <w:rPr>
          <w:rFonts w:ascii="Times New Roman" w:hAnsi="Times New Roman" w:cs="Times New Roman"/>
          <w:b/>
          <w:sz w:val="22"/>
          <w:szCs w:val="22"/>
          <w:lang w:val="en-US"/>
        </w:rPr>
        <w:t>Articles and Book Chapters</w:t>
      </w:r>
    </w:p>
    <w:p w14:paraId="14D77E48" w14:textId="77777777" w:rsidR="00A81FC3" w:rsidRPr="0033277C" w:rsidRDefault="00A81FC3" w:rsidP="00A81FC3">
      <w:pPr>
        <w:pStyle w:val="Corpotesto"/>
        <w:spacing w:after="100"/>
        <w:rPr>
          <w:rFonts w:ascii="Times New Roman" w:hAnsi="Times New Roman"/>
          <w:sz w:val="22"/>
          <w:szCs w:val="22"/>
          <w:lang w:val="en-US"/>
        </w:rPr>
      </w:pPr>
      <w:r w:rsidRPr="0033277C">
        <w:rPr>
          <w:rFonts w:ascii="Times New Roman" w:hAnsi="Times New Roman"/>
          <w:sz w:val="22"/>
          <w:szCs w:val="22"/>
          <w:lang w:val="en-US"/>
        </w:rPr>
        <w:t xml:space="preserve">“Operetta in Italy” in </w:t>
      </w:r>
      <w:r w:rsidRPr="0033277C">
        <w:rPr>
          <w:rFonts w:ascii="Times New Roman" w:hAnsi="Times New Roman"/>
          <w:i/>
          <w:sz w:val="22"/>
          <w:szCs w:val="22"/>
        </w:rPr>
        <w:t>The</w:t>
      </w:r>
      <w:r w:rsidRPr="0033277C">
        <w:rPr>
          <w:rFonts w:ascii="Times New Roman" w:hAnsi="Times New Roman"/>
          <w:sz w:val="22"/>
          <w:szCs w:val="22"/>
        </w:rPr>
        <w:t xml:space="preserve"> </w:t>
      </w:r>
      <w:r w:rsidRPr="0033277C">
        <w:rPr>
          <w:rFonts w:ascii="Times New Roman" w:hAnsi="Times New Roman"/>
          <w:i/>
          <w:sz w:val="22"/>
          <w:szCs w:val="22"/>
        </w:rPr>
        <w:t>Cambridge Companion to Operetta</w:t>
      </w:r>
      <w:r w:rsidRPr="0033277C">
        <w:rPr>
          <w:rFonts w:ascii="Times New Roman" w:hAnsi="Times New Roman"/>
          <w:sz w:val="22"/>
          <w:szCs w:val="22"/>
          <w:lang w:val="en-US"/>
        </w:rPr>
        <w:t>, eds. Derek Scott and Anastasia Belina. Cambridge, Cambridge University Press (expected publication date 2017)</w:t>
      </w:r>
    </w:p>
    <w:p w14:paraId="2A145EE8" w14:textId="77777777" w:rsidR="00A81FC3" w:rsidRPr="0033277C" w:rsidRDefault="00A81FC3" w:rsidP="00A81FC3">
      <w:pPr>
        <w:pStyle w:val="Corpotesto"/>
        <w:spacing w:after="100"/>
        <w:rPr>
          <w:rFonts w:ascii="Times New Roman" w:hAnsi="Times New Roman"/>
          <w:sz w:val="22"/>
          <w:szCs w:val="22"/>
          <w:lang w:val="en-US"/>
        </w:rPr>
      </w:pPr>
      <w:r w:rsidRPr="0033277C">
        <w:rPr>
          <w:rFonts w:ascii="Times New Roman" w:hAnsi="Times New Roman"/>
          <w:sz w:val="22"/>
          <w:szCs w:val="22"/>
          <w:lang w:val="en-US"/>
        </w:rPr>
        <w:t xml:space="preserve">“Patronage” in </w:t>
      </w:r>
      <w:r w:rsidRPr="0033277C">
        <w:rPr>
          <w:rFonts w:ascii="Times New Roman" w:hAnsi="Times New Roman"/>
          <w:i/>
          <w:sz w:val="22"/>
          <w:szCs w:val="22"/>
        </w:rPr>
        <w:t>The</w:t>
      </w:r>
      <w:r w:rsidRPr="0033277C">
        <w:rPr>
          <w:rFonts w:ascii="Times New Roman" w:hAnsi="Times New Roman"/>
          <w:sz w:val="22"/>
          <w:szCs w:val="22"/>
        </w:rPr>
        <w:t xml:space="preserve"> </w:t>
      </w:r>
      <w:r w:rsidRPr="0033277C">
        <w:rPr>
          <w:rFonts w:ascii="Times New Roman" w:hAnsi="Times New Roman"/>
          <w:i/>
          <w:sz w:val="22"/>
          <w:szCs w:val="22"/>
        </w:rPr>
        <w:t>Oxford Handbook of Opera</w:t>
      </w:r>
      <w:r w:rsidRPr="0033277C">
        <w:rPr>
          <w:rFonts w:ascii="Times New Roman" w:hAnsi="Times New Roman"/>
          <w:sz w:val="22"/>
          <w:szCs w:val="22"/>
          <w:lang w:val="en-US"/>
        </w:rPr>
        <w:t>, ed. Helen Greenwald. Oxford: Oxford University Press, 2014, 648-665.</w:t>
      </w:r>
    </w:p>
    <w:p w14:paraId="6A89C072" w14:textId="77777777" w:rsidR="00A81FC3" w:rsidRPr="0033277C" w:rsidRDefault="00A81FC3" w:rsidP="00A81FC3">
      <w:pPr>
        <w:pStyle w:val="Corpotesto"/>
        <w:spacing w:after="100"/>
        <w:rPr>
          <w:rFonts w:ascii="Times New Roman" w:hAnsi="Times New Roman"/>
          <w:sz w:val="22"/>
          <w:szCs w:val="22"/>
        </w:rPr>
      </w:pPr>
      <w:r w:rsidRPr="0033277C">
        <w:rPr>
          <w:rFonts w:ascii="Times New Roman" w:hAnsi="Times New Roman"/>
          <w:sz w:val="22"/>
          <w:szCs w:val="22"/>
        </w:rPr>
        <w:t xml:space="preserve"> “Dressed to Impress: </w:t>
      </w:r>
      <w:r w:rsidRPr="0033277C">
        <w:rPr>
          <w:rFonts w:ascii="Times New Roman" w:hAnsi="Times New Roman"/>
          <w:noProof/>
          <w:sz w:val="22"/>
          <w:szCs w:val="22"/>
        </w:rPr>
        <w:t xml:space="preserve">The Costumes for Antonio Cesti’s </w:t>
      </w:r>
      <w:r w:rsidRPr="0033277C">
        <w:rPr>
          <w:rFonts w:ascii="Times New Roman" w:hAnsi="Times New Roman"/>
          <w:i/>
          <w:noProof/>
          <w:sz w:val="22"/>
          <w:szCs w:val="22"/>
        </w:rPr>
        <w:t xml:space="preserve">Orontea </w:t>
      </w:r>
      <w:r w:rsidRPr="0033277C">
        <w:rPr>
          <w:rFonts w:ascii="Times New Roman" w:hAnsi="Times New Roman"/>
          <w:noProof/>
          <w:sz w:val="22"/>
          <w:szCs w:val="22"/>
        </w:rPr>
        <w:t xml:space="preserve">in Rome (1661).” </w:t>
      </w:r>
      <w:r w:rsidRPr="0033277C">
        <w:rPr>
          <w:rFonts w:ascii="Times New Roman" w:hAnsi="Times New Roman"/>
          <w:i/>
          <w:noProof/>
          <w:sz w:val="22"/>
          <w:szCs w:val="22"/>
        </w:rPr>
        <w:t>Early Music</w:t>
      </w:r>
      <w:r w:rsidRPr="0033277C">
        <w:rPr>
          <w:rFonts w:ascii="Times New Roman" w:hAnsi="Times New Roman"/>
          <w:noProof/>
          <w:sz w:val="22"/>
          <w:szCs w:val="22"/>
        </w:rPr>
        <w:t xml:space="preserve"> 41 (2013), 461-475.</w:t>
      </w:r>
    </w:p>
    <w:p w14:paraId="41A8D145" w14:textId="77777777" w:rsidR="00A81FC3" w:rsidRPr="0033277C" w:rsidRDefault="00A81FC3" w:rsidP="00A81FC3">
      <w:pPr>
        <w:pStyle w:val="Corpotesto"/>
        <w:spacing w:after="100"/>
        <w:rPr>
          <w:rFonts w:ascii="Times New Roman" w:hAnsi="Times New Roman"/>
          <w:sz w:val="22"/>
          <w:szCs w:val="22"/>
          <w:lang w:val="en-US" w:eastAsia="en-US"/>
        </w:rPr>
      </w:pPr>
      <w:r w:rsidRPr="0033277C">
        <w:rPr>
          <w:rFonts w:ascii="Times New Roman" w:hAnsi="Times New Roman"/>
          <w:sz w:val="22"/>
          <w:szCs w:val="22"/>
          <w:lang w:val="en-US"/>
        </w:rPr>
        <w:t xml:space="preserve"> “</w:t>
      </w:r>
      <w:r w:rsidRPr="0033277C">
        <w:rPr>
          <w:rFonts w:ascii="Times New Roman" w:hAnsi="Times New Roman"/>
          <w:iCs/>
          <w:sz w:val="22"/>
          <w:szCs w:val="22"/>
          <w:lang w:val="it-IT"/>
        </w:rPr>
        <w:t>O</w:t>
      </w:r>
      <w:r w:rsidRPr="0033277C">
        <w:rPr>
          <w:rFonts w:ascii="Times New Roman" w:hAnsi="Times New Roman"/>
          <w:sz w:val="22"/>
          <w:szCs w:val="22"/>
          <w:lang w:val="it-IT"/>
        </w:rPr>
        <w:t>pera e mecenatismo tra Roma e Venezia nella seconda metà del Seicento</w:t>
      </w:r>
      <w:proofErr w:type="gramStart"/>
      <w:r w:rsidRPr="0033277C">
        <w:rPr>
          <w:rFonts w:ascii="Times New Roman" w:hAnsi="Times New Roman"/>
          <w:sz w:val="22"/>
          <w:szCs w:val="22"/>
          <w:lang w:val="it-IT"/>
        </w:rPr>
        <w:t>,</w:t>
      </w:r>
      <w:r w:rsidRPr="0033277C">
        <w:rPr>
          <w:rFonts w:ascii="Times New Roman" w:hAnsi="Times New Roman"/>
          <w:sz w:val="22"/>
          <w:szCs w:val="22"/>
          <w:lang w:val="en-US"/>
        </w:rPr>
        <w:t xml:space="preserve"> ”</w:t>
      </w:r>
      <w:proofErr w:type="gramEnd"/>
      <w:r w:rsidRPr="0033277C">
        <w:rPr>
          <w:rFonts w:ascii="Times New Roman" w:hAnsi="Times New Roman"/>
          <w:sz w:val="22"/>
          <w:szCs w:val="22"/>
          <w:lang w:val="it-IT"/>
        </w:rPr>
        <w:t xml:space="preserve"> in </w:t>
      </w:r>
      <w:r w:rsidRPr="0033277C">
        <w:rPr>
          <w:rFonts w:ascii="Times New Roman" w:hAnsi="Times New Roman"/>
          <w:i/>
          <w:sz w:val="22"/>
          <w:szCs w:val="22"/>
          <w:lang w:val="it-IT"/>
        </w:rPr>
        <w:t>La musica a Roma nel Seicento</w:t>
      </w:r>
      <w:r w:rsidRPr="0033277C">
        <w:rPr>
          <w:rFonts w:ascii="Times New Roman" w:hAnsi="Times New Roman"/>
          <w:sz w:val="22"/>
          <w:szCs w:val="22"/>
          <w:lang w:val="it-IT"/>
        </w:rPr>
        <w:t>, eds.</w:t>
      </w:r>
      <w:r w:rsidRPr="0033277C">
        <w:rPr>
          <w:rFonts w:ascii="Times New Roman" w:hAnsi="Times New Roman"/>
          <w:i/>
          <w:sz w:val="22"/>
          <w:szCs w:val="22"/>
          <w:lang w:val="it-IT"/>
        </w:rPr>
        <w:t xml:space="preserve"> </w:t>
      </w:r>
      <w:r w:rsidRPr="0033277C">
        <w:rPr>
          <w:rFonts w:ascii="Times New Roman" w:hAnsi="Times New Roman"/>
          <w:sz w:val="22"/>
          <w:szCs w:val="22"/>
          <w:lang w:val="en-US" w:eastAsia="en-US"/>
        </w:rPr>
        <w:t xml:space="preserve">Anne-Madeleine Goulet and Caroline Giron-Panel. </w:t>
      </w:r>
      <w:r w:rsidRPr="0033277C">
        <w:rPr>
          <w:rStyle w:val="Enfasigrassetto"/>
          <w:rFonts w:ascii="Times New Roman" w:hAnsi="Times New Roman"/>
          <w:sz w:val="22"/>
          <w:szCs w:val="22"/>
        </w:rPr>
        <w:t>Collection de l'École française de Rome</w:t>
      </w:r>
      <w:r w:rsidRPr="0033277C">
        <w:rPr>
          <w:rFonts w:ascii="Times New Roman" w:hAnsi="Times New Roman"/>
          <w:sz w:val="22"/>
          <w:szCs w:val="22"/>
        </w:rPr>
        <w:t>. Rome: École française de Rome,</w:t>
      </w:r>
      <w:r w:rsidRPr="0033277C">
        <w:rPr>
          <w:rFonts w:ascii="Times New Roman" w:hAnsi="Times New Roman"/>
          <w:sz w:val="22"/>
          <w:szCs w:val="22"/>
          <w:lang w:val="en-US" w:eastAsia="en-US"/>
        </w:rPr>
        <w:t xml:space="preserve"> 2012, 341-353.</w:t>
      </w:r>
    </w:p>
    <w:p w14:paraId="04712793" w14:textId="77777777" w:rsidR="00A81FC3" w:rsidRPr="0033277C" w:rsidRDefault="00A81FC3" w:rsidP="00A81FC3">
      <w:pPr>
        <w:pStyle w:val="Corpotesto"/>
        <w:spacing w:after="100"/>
        <w:rPr>
          <w:rFonts w:ascii="Times New Roman" w:hAnsi="Times New Roman"/>
          <w:sz w:val="22"/>
          <w:szCs w:val="22"/>
        </w:rPr>
      </w:pPr>
      <w:r w:rsidRPr="0033277C">
        <w:rPr>
          <w:rFonts w:ascii="Times New Roman" w:hAnsi="Times New Roman"/>
          <w:iCs/>
          <w:sz w:val="22"/>
          <w:szCs w:val="22"/>
          <w:lang w:val="en-US" w:eastAsia="en-US"/>
        </w:rPr>
        <w:t>“</w:t>
      </w:r>
      <w:r w:rsidRPr="0033277C">
        <w:rPr>
          <w:rFonts w:ascii="Times New Roman" w:hAnsi="Times New Roman"/>
          <w:i/>
          <w:iCs/>
          <w:sz w:val="22"/>
          <w:szCs w:val="22"/>
          <w:lang w:val="en-US" w:eastAsia="en-US"/>
        </w:rPr>
        <w:t xml:space="preserve">L’Alcasta </w:t>
      </w:r>
      <w:r w:rsidRPr="0033277C">
        <w:rPr>
          <w:rFonts w:ascii="Times New Roman" w:hAnsi="Times New Roman"/>
          <w:sz w:val="22"/>
          <w:szCs w:val="22"/>
          <w:lang w:val="en-US" w:eastAsia="en-US"/>
        </w:rPr>
        <w:t xml:space="preserve">and the Emergence of Collective Patronage in Mid-Seventeenth-Century Rome.” </w:t>
      </w:r>
      <w:r w:rsidRPr="0033277C">
        <w:rPr>
          <w:rFonts w:ascii="Times New Roman" w:hAnsi="Times New Roman"/>
          <w:i/>
          <w:sz w:val="22"/>
          <w:szCs w:val="22"/>
          <w:lang w:val="en-US" w:eastAsia="en-US"/>
        </w:rPr>
        <w:t xml:space="preserve">The </w:t>
      </w:r>
      <w:r w:rsidRPr="0033277C">
        <w:rPr>
          <w:rFonts w:ascii="Times New Roman" w:hAnsi="Times New Roman"/>
          <w:i/>
          <w:sz w:val="22"/>
          <w:szCs w:val="22"/>
        </w:rPr>
        <w:t xml:space="preserve">Journal of Musicology </w:t>
      </w:r>
      <w:r w:rsidRPr="0033277C">
        <w:rPr>
          <w:rFonts w:ascii="Times New Roman" w:hAnsi="Times New Roman"/>
          <w:sz w:val="22"/>
          <w:szCs w:val="22"/>
        </w:rPr>
        <w:t xml:space="preserve">28 (2011), 195-230. </w:t>
      </w:r>
    </w:p>
    <w:p w14:paraId="0407EE46" w14:textId="77777777" w:rsidR="00A81FC3" w:rsidRPr="0033277C" w:rsidRDefault="00A81FC3" w:rsidP="00A81FC3">
      <w:pPr>
        <w:pStyle w:val="Corpotesto"/>
        <w:spacing w:after="100"/>
        <w:rPr>
          <w:rFonts w:ascii="Times New Roman" w:hAnsi="Times New Roman"/>
          <w:sz w:val="22"/>
          <w:szCs w:val="22"/>
        </w:rPr>
      </w:pPr>
      <w:r w:rsidRPr="0033277C">
        <w:rPr>
          <w:rFonts w:ascii="Times New Roman" w:hAnsi="Times New Roman"/>
          <w:sz w:val="22"/>
          <w:szCs w:val="22"/>
          <w:lang w:val="en-US"/>
        </w:rPr>
        <w:t xml:space="preserve">“Strategies of Women Patrons of Music and Theatre in Early-Modern Rome: Maria Mancini Colonna, Queen Christina of Sweden, and Women of their Circle.” </w:t>
      </w:r>
      <w:r w:rsidRPr="0033277C">
        <w:rPr>
          <w:rFonts w:ascii="Times New Roman" w:hAnsi="Times New Roman"/>
          <w:i/>
          <w:sz w:val="22"/>
          <w:szCs w:val="22"/>
          <w:lang w:val="en-US"/>
        </w:rPr>
        <w:t>Renaissance Studies</w:t>
      </w:r>
      <w:r w:rsidRPr="0033277C">
        <w:rPr>
          <w:rFonts w:ascii="Times New Roman" w:hAnsi="Times New Roman"/>
          <w:sz w:val="22"/>
          <w:szCs w:val="22"/>
          <w:lang w:val="en-US"/>
        </w:rPr>
        <w:t xml:space="preserve"> </w:t>
      </w:r>
      <w:r w:rsidRPr="0033277C">
        <w:rPr>
          <w:rFonts w:ascii="Times New Roman" w:hAnsi="Times New Roman"/>
          <w:sz w:val="22"/>
          <w:szCs w:val="22"/>
        </w:rPr>
        <w:t>25 (2011): 374–392.</w:t>
      </w:r>
    </w:p>
    <w:p w14:paraId="3F4CABED" w14:textId="77777777" w:rsidR="00A81FC3" w:rsidRPr="0033277C" w:rsidRDefault="00A81FC3" w:rsidP="00A81FC3">
      <w:pPr>
        <w:pStyle w:val="Corpotesto"/>
        <w:spacing w:after="100"/>
        <w:rPr>
          <w:rFonts w:ascii="Times New Roman" w:hAnsi="Times New Roman"/>
          <w:sz w:val="22"/>
          <w:szCs w:val="22"/>
          <w:lang w:val="en-US"/>
        </w:rPr>
      </w:pPr>
      <w:r w:rsidRPr="0033277C">
        <w:rPr>
          <w:rFonts w:ascii="Times New Roman" w:hAnsi="Times New Roman"/>
          <w:sz w:val="22"/>
          <w:szCs w:val="22"/>
          <w:lang w:val="en-US"/>
        </w:rPr>
        <w:lastRenderedPageBreak/>
        <w:t>“</w:t>
      </w:r>
      <w:r w:rsidRPr="0033277C">
        <w:rPr>
          <w:rFonts w:ascii="Times New Roman" w:hAnsi="Times New Roman"/>
          <w:sz w:val="22"/>
          <w:szCs w:val="22"/>
        </w:rPr>
        <w:t>The Power of the Prima Donna: Giulia Masotti’s Repertory of Choice.”</w:t>
      </w:r>
      <w:r w:rsidRPr="0033277C">
        <w:rPr>
          <w:rFonts w:ascii="Times New Roman" w:hAnsi="Times New Roman"/>
          <w:i/>
          <w:sz w:val="22"/>
          <w:szCs w:val="22"/>
        </w:rPr>
        <w:t xml:space="preserve"> Journal of Seventeenth-Century Music</w:t>
      </w:r>
      <w:r w:rsidRPr="0033277C">
        <w:rPr>
          <w:rFonts w:ascii="Times New Roman" w:hAnsi="Times New Roman"/>
          <w:sz w:val="22"/>
          <w:szCs w:val="22"/>
        </w:rPr>
        <w:t xml:space="preserve"> 17 (2011), online publication.</w:t>
      </w:r>
    </w:p>
    <w:p w14:paraId="7B6C7B49" w14:textId="77777777" w:rsidR="00A81FC3" w:rsidRPr="0033277C" w:rsidRDefault="00A81FC3" w:rsidP="00A81FC3">
      <w:pPr>
        <w:pStyle w:val="Corpotesto"/>
        <w:spacing w:after="100"/>
        <w:rPr>
          <w:rFonts w:ascii="Times New Roman" w:hAnsi="Times New Roman"/>
          <w:sz w:val="22"/>
          <w:szCs w:val="22"/>
        </w:rPr>
      </w:pPr>
      <w:r w:rsidRPr="0033277C">
        <w:rPr>
          <w:rFonts w:ascii="Times New Roman" w:hAnsi="Times New Roman"/>
          <w:sz w:val="22"/>
          <w:szCs w:val="22"/>
          <w:lang w:val="en-US"/>
        </w:rPr>
        <w:t xml:space="preserve">“Pallade al valor, Venere al volto”: Music, Theatricality, and Performance in Marie Mancini Colonna’s Patronage” in </w:t>
      </w:r>
      <w:r w:rsidRPr="0033277C">
        <w:rPr>
          <w:rFonts w:ascii="Times New Roman" w:hAnsi="Times New Roman"/>
          <w:i/>
          <w:sz w:val="22"/>
          <w:szCs w:val="22"/>
          <w:lang w:val="en-US"/>
        </w:rPr>
        <w:t>“The Wandering Life I Led”: Essays on Hortense Mancini, Duchess Mazarin and Early Modern Women’s Border-Crossings</w:t>
      </w:r>
      <w:r w:rsidRPr="0033277C">
        <w:rPr>
          <w:rFonts w:ascii="Times New Roman" w:hAnsi="Times New Roman"/>
          <w:sz w:val="22"/>
          <w:szCs w:val="22"/>
          <w:lang w:val="en-US"/>
        </w:rPr>
        <w:t>, ed. Susan Shifrin. Cambridge: Cambridge Scholars Publishing, 2009, 113-156.</w:t>
      </w:r>
    </w:p>
    <w:p w14:paraId="0BC297B5" w14:textId="77777777" w:rsidR="00A81FC3" w:rsidRPr="0033277C" w:rsidRDefault="00A81FC3" w:rsidP="00A81FC3">
      <w:pPr>
        <w:spacing w:after="100"/>
        <w:ind w:right="18"/>
        <w:rPr>
          <w:rFonts w:ascii="Times New Roman" w:hAnsi="Times New Roman" w:cs="Times New Roman"/>
          <w:sz w:val="22"/>
          <w:szCs w:val="22"/>
          <w:lang w:val="en-US"/>
        </w:rPr>
      </w:pPr>
      <w:r w:rsidRPr="0033277C">
        <w:rPr>
          <w:rFonts w:ascii="Times New Roman" w:hAnsi="Times New Roman" w:cs="Times New Roman"/>
          <w:sz w:val="22"/>
          <w:szCs w:val="22"/>
          <w:lang w:val="en-US"/>
        </w:rPr>
        <w:t xml:space="preserve">“A Mozart autograph in the Scheide collection at Firestone Library, Princeton University.” </w:t>
      </w:r>
      <w:r w:rsidRPr="0033277C">
        <w:rPr>
          <w:rFonts w:ascii="Times New Roman" w:hAnsi="Times New Roman" w:cs="Times New Roman"/>
          <w:i/>
          <w:sz w:val="22"/>
          <w:szCs w:val="22"/>
          <w:lang w:val="en-US"/>
        </w:rPr>
        <w:t>Mozart Society of America Newsletter</w:t>
      </w:r>
      <w:r w:rsidRPr="0033277C">
        <w:rPr>
          <w:rFonts w:ascii="Times New Roman" w:hAnsi="Times New Roman" w:cs="Times New Roman"/>
          <w:sz w:val="22"/>
          <w:szCs w:val="22"/>
          <w:lang w:val="en-US"/>
        </w:rPr>
        <w:t xml:space="preserve"> 9/2 (27 August 2005): 6-7.</w:t>
      </w:r>
    </w:p>
    <w:p w14:paraId="4342BBB8" w14:textId="77777777" w:rsidR="00A81FC3" w:rsidRPr="0033277C" w:rsidRDefault="00A81FC3" w:rsidP="00A81FC3">
      <w:pPr>
        <w:spacing w:after="100"/>
        <w:ind w:right="18"/>
        <w:rPr>
          <w:rFonts w:ascii="Times New Roman" w:hAnsi="Times New Roman" w:cs="Times New Roman"/>
          <w:sz w:val="22"/>
          <w:szCs w:val="22"/>
          <w:lang w:val="en-US"/>
        </w:rPr>
      </w:pPr>
      <w:r w:rsidRPr="0033277C">
        <w:rPr>
          <w:rFonts w:ascii="Times New Roman" w:hAnsi="Times New Roman" w:cs="Times New Roman"/>
          <w:color w:val="000000"/>
          <w:sz w:val="22"/>
          <w:szCs w:val="22"/>
          <w:lang w:val="en-US"/>
        </w:rPr>
        <w:t>Co-author of “Le tre messe di Tullio Cima: prime considerazioni,” in</w:t>
      </w:r>
      <w:r w:rsidRPr="0033277C">
        <w:rPr>
          <w:rFonts w:ascii="Times New Roman" w:hAnsi="Times New Roman" w:cs="Times New Roman"/>
          <w:i/>
          <w:color w:val="000000"/>
          <w:sz w:val="22"/>
          <w:szCs w:val="22"/>
          <w:lang w:val="en-US"/>
        </w:rPr>
        <w:t xml:space="preserve"> Tullio Cima, Domenico Massenzio e la musica del loro tempo. Atti del convegno</w:t>
      </w:r>
      <w:r w:rsidRPr="0033277C">
        <w:rPr>
          <w:rFonts w:ascii="Times New Roman" w:hAnsi="Times New Roman" w:cs="Times New Roman"/>
          <w:color w:val="000000"/>
          <w:sz w:val="22"/>
          <w:szCs w:val="22"/>
          <w:lang w:val="en-US"/>
        </w:rPr>
        <w:t xml:space="preserve"> (Ronciglione, Italy, 1997). Rome: IBIMUS, 2003, 427-437.</w:t>
      </w:r>
    </w:p>
    <w:p w14:paraId="722847D3" w14:textId="77777777" w:rsidR="00A81FC3" w:rsidRPr="0033277C" w:rsidRDefault="00A81FC3" w:rsidP="00A81FC3">
      <w:pPr>
        <w:spacing w:after="100"/>
        <w:ind w:right="18"/>
        <w:rPr>
          <w:rFonts w:ascii="Times New Roman" w:hAnsi="Times New Roman" w:cs="Times New Roman"/>
          <w:sz w:val="22"/>
          <w:szCs w:val="22"/>
          <w:lang w:val="en-US"/>
        </w:rPr>
      </w:pPr>
      <w:r w:rsidRPr="0033277C">
        <w:rPr>
          <w:rFonts w:ascii="Times New Roman" w:hAnsi="Times New Roman" w:cs="Times New Roman"/>
          <w:sz w:val="22"/>
          <w:szCs w:val="22"/>
          <w:lang w:val="en-US"/>
        </w:rPr>
        <w:t xml:space="preserve">“Un’antologia strumentale per Francesco II d’Este: analisi iconologica e considerazioni sullo stile.” </w:t>
      </w:r>
      <w:r w:rsidRPr="0033277C">
        <w:rPr>
          <w:rFonts w:ascii="Times New Roman" w:hAnsi="Times New Roman" w:cs="Times New Roman"/>
          <w:i/>
          <w:sz w:val="22"/>
          <w:szCs w:val="22"/>
          <w:lang w:val="en-US"/>
        </w:rPr>
        <w:t>Rivista Italiana di Musicologia</w:t>
      </w:r>
      <w:r w:rsidRPr="0033277C">
        <w:rPr>
          <w:rFonts w:ascii="Times New Roman" w:hAnsi="Times New Roman" w:cs="Times New Roman"/>
          <w:sz w:val="22"/>
          <w:szCs w:val="22"/>
          <w:lang w:val="en-US"/>
        </w:rPr>
        <w:t xml:space="preserve"> 36 (2001): 3-23.</w:t>
      </w:r>
    </w:p>
    <w:p w14:paraId="0E585C85" w14:textId="77777777" w:rsidR="00A81FC3" w:rsidRPr="0033277C" w:rsidRDefault="00A81FC3" w:rsidP="00A81FC3">
      <w:pPr>
        <w:pStyle w:val="Titolo2"/>
        <w:spacing w:after="100"/>
        <w:rPr>
          <w:rFonts w:ascii="Times New Roman" w:hAnsi="Times New Roman"/>
          <w:sz w:val="22"/>
          <w:szCs w:val="22"/>
          <w:lang w:val="en-US"/>
        </w:rPr>
      </w:pPr>
      <w:r w:rsidRPr="0033277C">
        <w:rPr>
          <w:rFonts w:ascii="Times New Roman" w:hAnsi="Times New Roman"/>
          <w:sz w:val="22"/>
          <w:szCs w:val="22"/>
          <w:lang w:val="en-US"/>
        </w:rPr>
        <w:t>Book Reviews and Conference Reports</w:t>
      </w:r>
    </w:p>
    <w:p w14:paraId="6EE21F53" w14:textId="77777777" w:rsidR="00A81FC3" w:rsidRPr="0033277C" w:rsidRDefault="00A81FC3" w:rsidP="00A81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noProof/>
          <w:sz w:val="22"/>
          <w:szCs w:val="22"/>
        </w:rPr>
      </w:pPr>
      <w:r w:rsidRPr="0033277C">
        <w:rPr>
          <w:rFonts w:ascii="Times New Roman" w:hAnsi="Times New Roman" w:cs="Times New Roman"/>
          <w:noProof/>
          <w:sz w:val="22"/>
          <w:szCs w:val="22"/>
        </w:rPr>
        <w:t xml:space="preserve">Review of Alberto Colzani, Andrea Luppi, Maurizio Padoan eds., </w:t>
      </w:r>
      <w:r w:rsidRPr="0033277C">
        <w:rPr>
          <w:rFonts w:ascii="Times New Roman" w:hAnsi="Times New Roman" w:cs="Times New Roman"/>
          <w:i/>
          <w:noProof/>
          <w:sz w:val="22"/>
          <w:szCs w:val="22"/>
        </w:rPr>
        <w:t>Barocco Padano 6</w:t>
      </w:r>
      <w:r w:rsidRPr="0033277C">
        <w:rPr>
          <w:rFonts w:ascii="Times New Roman" w:hAnsi="Times New Roman" w:cs="Times New Roman"/>
          <w:noProof/>
          <w:sz w:val="22"/>
          <w:szCs w:val="22"/>
        </w:rPr>
        <w:t xml:space="preserve">. </w:t>
      </w:r>
      <w:r w:rsidRPr="0033277C">
        <w:rPr>
          <w:rFonts w:ascii="Times New Roman" w:hAnsi="Times New Roman" w:cs="Times New Roman"/>
          <w:i/>
          <w:noProof/>
          <w:sz w:val="22"/>
          <w:szCs w:val="22"/>
        </w:rPr>
        <w:t>Atti del XIV Convegno Internazionale sulla musica italiana nei secoli XVII-XVIII</w:t>
      </w:r>
      <w:r w:rsidRPr="0033277C">
        <w:rPr>
          <w:rFonts w:ascii="Times New Roman" w:hAnsi="Times New Roman" w:cs="Times New Roman"/>
          <w:noProof/>
          <w:sz w:val="22"/>
          <w:szCs w:val="22"/>
        </w:rPr>
        <w:t xml:space="preserve"> (Como: A.M.I.S., 2010), </w:t>
      </w:r>
      <w:r w:rsidRPr="0033277C">
        <w:rPr>
          <w:rFonts w:ascii="Times New Roman" w:hAnsi="Times New Roman" w:cs="Times New Roman"/>
          <w:i/>
          <w:noProof/>
          <w:sz w:val="22"/>
          <w:szCs w:val="22"/>
        </w:rPr>
        <w:t>Music &amp; Letters</w:t>
      </w:r>
      <w:r w:rsidRPr="0033277C">
        <w:rPr>
          <w:rFonts w:ascii="Times New Roman" w:hAnsi="Times New Roman" w:cs="Times New Roman"/>
          <w:noProof/>
          <w:sz w:val="22"/>
          <w:szCs w:val="22"/>
        </w:rPr>
        <w:t xml:space="preserve"> 93 (2012): 228-230.</w:t>
      </w:r>
    </w:p>
    <w:p w14:paraId="73D89827" w14:textId="77777777" w:rsidR="00A81FC3" w:rsidRPr="0033277C" w:rsidRDefault="00A81FC3" w:rsidP="00A81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sz w:val="22"/>
          <w:szCs w:val="22"/>
          <w:lang w:val="en-US"/>
        </w:rPr>
      </w:pPr>
      <w:r w:rsidRPr="0033277C">
        <w:rPr>
          <w:rFonts w:ascii="Times New Roman" w:hAnsi="Times New Roman" w:cs="Times New Roman"/>
          <w:noProof/>
          <w:sz w:val="22"/>
          <w:szCs w:val="22"/>
        </w:rPr>
        <w:t>R</w:t>
      </w:r>
      <w:r w:rsidRPr="0033277C">
        <w:rPr>
          <w:rFonts w:ascii="Times New Roman" w:hAnsi="Times New Roman" w:cs="Times New Roman"/>
          <w:sz w:val="22"/>
          <w:szCs w:val="22"/>
          <w:lang w:val="en-US"/>
        </w:rPr>
        <w:t xml:space="preserve">eview Essay of </w:t>
      </w:r>
      <w:r w:rsidRPr="0033277C">
        <w:rPr>
          <w:rFonts w:ascii="Times New Roman" w:hAnsi="Times New Roman" w:cs="Times New Roman"/>
          <w:color w:val="000000"/>
          <w:sz w:val="22"/>
          <w:szCs w:val="22"/>
          <w:lang w:val="en-US" w:eastAsia="en-US" w:bidi="x-none"/>
        </w:rPr>
        <w:t xml:space="preserve">Kelly Ann Harness, </w:t>
      </w:r>
      <w:r w:rsidRPr="0033277C">
        <w:rPr>
          <w:rFonts w:ascii="Times New Roman" w:hAnsi="Times New Roman" w:cs="Times New Roman"/>
          <w:i/>
          <w:color w:val="000000"/>
          <w:sz w:val="22"/>
          <w:szCs w:val="22"/>
          <w:lang w:val="en-US" w:eastAsia="en-US" w:bidi="x-none"/>
        </w:rPr>
        <w:t>Echoes of Women's Voices: Music, Art, and Female Patronage in Early Modern Florence</w:t>
      </w:r>
      <w:r w:rsidRPr="0033277C">
        <w:rPr>
          <w:rFonts w:ascii="Times New Roman" w:hAnsi="Times New Roman" w:cs="Times New Roman"/>
          <w:color w:val="000000"/>
          <w:sz w:val="22"/>
          <w:szCs w:val="22"/>
          <w:lang w:val="en-US" w:eastAsia="en-US" w:bidi="x-none"/>
        </w:rPr>
        <w:t xml:space="preserve"> (University of Chicago Press, 2006); and </w:t>
      </w:r>
      <w:r w:rsidRPr="0033277C">
        <w:rPr>
          <w:rFonts w:ascii="Times New Roman" w:hAnsi="Times New Roman" w:cs="Times New Roman"/>
          <w:i/>
          <w:color w:val="000000"/>
          <w:sz w:val="22"/>
          <w:szCs w:val="22"/>
          <w:lang w:val="en-US" w:eastAsia="en-US" w:bidi="x-none"/>
        </w:rPr>
        <w:t>Musical Voices of</w:t>
      </w:r>
      <w:r w:rsidRPr="0033277C">
        <w:rPr>
          <w:rFonts w:ascii="Times New Roman" w:hAnsi="Times New Roman" w:cs="Times New Roman"/>
          <w:color w:val="000000"/>
          <w:sz w:val="22"/>
          <w:szCs w:val="22"/>
          <w:lang w:val="en-US" w:eastAsia="en-US" w:bidi="x-none"/>
        </w:rPr>
        <w:t xml:space="preserve"> </w:t>
      </w:r>
      <w:r w:rsidRPr="0033277C">
        <w:rPr>
          <w:rFonts w:ascii="Times New Roman" w:hAnsi="Times New Roman" w:cs="Times New Roman"/>
          <w:i/>
          <w:color w:val="000000"/>
          <w:sz w:val="22"/>
          <w:szCs w:val="22"/>
          <w:lang w:val="en-US" w:eastAsia="en-US" w:bidi="x-none"/>
        </w:rPr>
        <w:t>Early Modern Women:  Many-Headed Melodies</w:t>
      </w:r>
      <w:r w:rsidRPr="0033277C">
        <w:rPr>
          <w:rFonts w:ascii="Times New Roman" w:hAnsi="Times New Roman" w:cs="Times New Roman"/>
          <w:color w:val="000000"/>
          <w:sz w:val="22"/>
          <w:szCs w:val="22"/>
          <w:lang w:val="en-US" w:eastAsia="en-US" w:bidi="x-none"/>
        </w:rPr>
        <w:t xml:space="preserve">, edited by Thomasin LaMay (Ashgate, 2005), </w:t>
      </w:r>
      <w:r w:rsidRPr="0033277C">
        <w:rPr>
          <w:rFonts w:ascii="Times New Roman" w:hAnsi="Times New Roman" w:cs="Times New Roman"/>
          <w:i/>
          <w:color w:val="000000"/>
          <w:sz w:val="22"/>
          <w:szCs w:val="22"/>
        </w:rPr>
        <w:t>Early Modern Women: An Interdisciplinary Journal</w:t>
      </w:r>
      <w:r w:rsidRPr="0033277C">
        <w:rPr>
          <w:rFonts w:ascii="Times New Roman" w:hAnsi="Times New Roman" w:cs="Times New Roman"/>
          <w:color w:val="000000"/>
          <w:sz w:val="22"/>
          <w:szCs w:val="22"/>
        </w:rPr>
        <w:t xml:space="preserve"> 4 (2009): 275-281.</w:t>
      </w:r>
    </w:p>
    <w:p w14:paraId="57520AAD" w14:textId="77777777" w:rsidR="00A81FC3" w:rsidRPr="0033277C" w:rsidRDefault="00A81FC3" w:rsidP="00A81FC3">
      <w:pPr>
        <w:tabs>
          <w:tab w:val="left" w:pos="-800"/>
          <w:tab w:val="left" w:pos="7640"/>
        </w:tabs>
        <w:spacing w:after="100"/>
        <w:ind w:right="18"/>
        <w:rPr>
          <w:rFonts w:ascii="Times New Roman" w:hAnsi="Times New Roman" w:cs="Times New Roman"/>
          <w:sz w:val="22"/>
          <w:szCs w:val="22"/>
          <w:lang w:val="en-US"/>
        </w:rPr>
      </w:pPr>
      <w:r w:rsidRPr="0033277C">
        <w:rPr>
          <w:rFonts w:ascii="Times New Roman" w:hAnsi="Times New Roman" w:cs="Times New Roman"/>
          <w:sz w:val="22"/>
          <w:szCs w:val="22"/>
          <w:lang w:val="en-US"/>
        </w:rPr>
        <w:t xml:space="preserve">Report on </w:t>
      </w:r>
      <w:r w:rsidRPr="0033277C">
        <w:rPr>
          <w:rFonts w:ascii="Times New Roman" w:hAnsi="Times New Roman" w:cs="Times New Roman"/>
          <w:color w:val="000000"/>
          <w:sz w:val="22"/>
          <w:szCs w:val="22"/>
          <w:lang w:val="en-US"/>
        </w:rPr>
        <w:t xml:space="preserve">Twelfth Biennial International Conference on Baroque Music, Warsaw Poland, </w:t>
      </w:r>
      <w:r w:rsidRPr="0033277C">
        <w:rPr>
          <w:rFonts w:ascii="Times New Roman" w:hAnsi="Times New Roman" w:cs="Times New Roman"/>
          <w:i/>
          <w:color w:val="000000"/>
          <w:sz w:val="22"/>
          <w:szCs w:val="22"/>
          <w:lang w:val="en-US"/>
        </w:rPr>
        <w:t>17</w:t>
      </w:r>
      <w:r w:rsidRPr="0033277C">
        <w:rPr>
          <w:rFonts w:ascii="Times New Roman" w:hAnsi="Times New Roman" w:cs="Times New Roman"/>
          <w:i/>
          <w:color w:val="000000"/>
          <w:sz w:val="22"/>
          <w:szCs w:val="22"/>
          <w:vertAlign w:val="superscript"/>
          <w:lang w:val="en-US"/>
        </w:rPr>
        <w:t>th</w:t>
      </w:r>
      <w:r w:rsidRPr="0033277C">
        <w:rPr>
          <w:rFonts w:ascii="Times New Roman" w:hAnsi="Times New Roman" w:cs="Times New Roman"/>
          <w:i/>
          <w:color w:val="000000"/>
          <w:sz w:val="22"/>
          <w:szCs w:val="22"/>
          <w:lang w:val="en-US"/>
        </w:rPr>
        <w:t>-Century Music Newsletter</w:t>
      </w:r>
      <w:r w:rsidRPr="0033277C">
        <w:rPr>
          <w:rFonts w:ascii="Times New Roman" w:hAnsi="Times New Roman" w:cs="Times New Roman"/>
          <w:color w:val="000000"/>
          <w:sz w:val="22"/>
          <w:szCs w:val="22"/>
          <w:lang w:val="en-US"/>
        </w:rPr>
        <w:t xml:space="preserve"> 16/1 (2006): 1, 10-11.</w:t>
      </w:r>
    </w:p>
    <w:p w14:paraId="01706817" w14:textId="77777777" w:rsidR="00A81FC3" w:rsidRPr="0033277C" w:rsidRDefault="00A81FC3" w:rsidP="00A81FC3">
      <w:pPr>
        <w:tabs>
          <w:tab w:val="left" w:pos="-800"/>
          <w:tab w:val="left" w:pos="7640"/>
        </w:tabs>
        <w:spacing w:after="100"/>
        <w:ind w:right="17"/>
        <w:rPr>
          <w:rFonts w:ascii="Times New Roman" w:hAnsi="Times New Roman" w:cs="Times New Roman"/>
          <w:sz w:val="22"/>
          <w:szCs w:val="22"/>
          <w:lang w:val="en-US"/>
        </w:rPr>
      </w:pPr>
      <w:r w:rsidRPr="0033277C">
        <w:rPr>
          <w:rFonts w:ascii="Times New Roman" w:hAnsi="Times New Roman" w:cs="Times New Roman"/>
          <w:sz w:val="22"/>
          <w:szCs w:val="22"/>
          <w:lang w:val="en-US"/>
        </w:rPr>
        <w:t xml:space="preserve">Review of </w:t>
      </w:r>
      <w:r w:rsidRPr="0033277C">
        <w:rPr>
          <w:rFonts w:ascii="Times New Roman" w:hAnsi="Times New Roman" w:cs="Times New Roman"/>
          <w:i/>
          <w:sz w:val="22"/>
          <w:szCs w:val="22"/>
          <w:lang w:val="en-US"/>
        </w:rPr>
        <w:t>Marco Uccellini da Forlimpopoli e la sua musica.</w:t>
      </w:r>
      <w:r w:rsidRPr="0033277C">
        <w:rPr>
          <w:rFonts w:ascii="Times New Roman" w:hAnsi="Times New Roman" w:cs="Times New Roman"/>
          <w:b/>
          <w:i/>
          <w:sz w:val="22"/>
          <w:szCs w:val="22"/>
          <w:lang w:val="en-US"/>
        </w:rPr>
        <w:t xml:space="preserve"> </w:t>
      </w:r>
      <w:r w:rsidRPr="0033277C">
        <w:rPr>
          <w:rFonts w:ascii="Times New Roman" w:hAnsi="Times New Roman" w:cs="Times New Roman"/>
          <w:i/>
          <w:sz w:val="22"/>
          <w:szCs w:val="22"/>
          <w:lang w:val="en-US"/>
        </w:rPr>
        <w:t>Atti del convegno</w:t>
      </w:r>
      <w:r w:rsidRPr="0033277C">
        <w:rPr>
          <w:rFonts w:ascii="Times New Roman" w:hAnsi="Times New Roman" w:cs="Times New Roman"/>
          <w:sz w:val="22"/>
          <w:szCs w:val="22"/>
          <w:lang w:val="en-US"/>
        </w:rPr>
        <w:t xml:space="preserve"> (Forlimpopoli, Italy, 26-27 ottobre 1996), </w:t>
      </w:r>
      <w:r w:rsidRPr="0033277C">
        <w:rPr>
          <w:rFonts w:ascii="Times New Roman" w:hAnsi="Times New Roman" w:cs="Times New Roman"/>
          <w:i/>
          <w:sz w:val="22"/>
          <w:szCs w:val="22"/>
          <w:lang w:val="en-US"/>
        </w:rPr>
        <w:t>con l’aggiunta di nuovi saggi sulla musica alla corte di Modena dopo Marco Uccellini</w:t>
      </w:r>
      <w:r w:rsidRPr="0033277C">
        <w:rPr>
          <w:rFonts w:ascii="Times New Roman" w:hAnsi="Times New Roman" w:cs="Times New Roman"/>
          <w:sz w:val="22"/>
          <w:szCs w:val="22"/>
          <w:lang w:val="en-US"/>
        </w:rPr>
        <w:t xml:space="preserve">, edited by Maria Caraci Vela </w:t>
      </w:r>
      <w:proofErr w:type="gramStart"/>
      <w:r w:rsidRPr="0033277C">
        <w:rPr>
          <w:rFonts w:ascii="Times New Roman" w:hAnsi="Times New Roman" w:cs="Times New Roman"/>
          <w:sz w:val="22"/>
          <w:szCs w:val="22"/>
          <w:lang w:val="en-US"/>
        </w:rPr>
        <w:t>e</w:t>
      </w:r>
      <w:proofErr w:type="gramEnd"/>
      <w:r w:rsidRPr="0033277C">
        <w:rPr>
          <w:rFonts w:ascii="Times New Roman" w:hAnsi="Times New Roman" w:cs="Times New Roman"/>
          <w:sz w:val="22"/>
          <w:szCs w:val="22"/>
          <w:lang w:val="en-US"/>
        </w:rPr>
        <w:t xml:space="preserve"> Marina Toffetti (Lucca: LIM, 1999).  </w:t>
      </w:r>
      <w:r w:rsidRPr="0033277C">
        <w:rPr>
          <w:rFonts w:ascii="Times New Roman" w:hAnsi="Times New Roman" w:cs="Times New Roman"/>
          <w:i/>
          <w:sz w:val="22"/>
          <w:szCs w:val="22"/>
          <w:lang w:val="en-US"/>
        </w:rPr>
        <w:t>Rivista Italiana di Musicologia</w:t>
      </w:r>
      <w:r w:rsidRPr="0033277C">
        <w:rPr>
          <w:rFonts w:ascii="Times New Roman" w:hAnsi="Times New Roman" w:cs="Times New Roman"/>
          <w:sz w:val="22"/>
          <w:szCs w:val="22"/>
          <w:lang w:val="en-US"/>
        </w:rPr>
        <w:t xml:space="preserve"> 36 (2001): 154-157.</w:t>
      </w:r>
    </w:p>
    <w:p w14:paraId="5055FAA5" w14:textId="77777777" w:rsidR="00A81FC3" w:rsidRPr="00C245F9" w:rsidRDefault="00A81FC3" w:rsidP="00A81FC3">
      <w:pPr>
        <w:keepNext/>
        <w:tabs>
          <w:tab w:val="left" w:pos="-800"/>
          <w:tab w:val="left" w:pos="7640"/>
        </w:tabs>
        <w:spacing w:after="100"/>
        <w:ind w:right="17"/>
        <w:rPr>
          <w:rFonts w:ascii="Times New Roman" w:hAnsi="Times New Roman" w:cs="Times New Roman"/>
          <w:b/>
          <w:sz w:val="22"/>
          <w:szCs w:val="22"/>
          <w:lang w:val="en-US"/>
        </w:rPr>
      </w:pPr>
      <w:r w:rsidRPr="00C245F9">
        <w:rPr>
          <w:rFonts w:ascii="Times New Roman" w:hAnsi="Times New Roman" w:cs="Times New Roman"/>
          <w:b/>
          <w:sz w:val="22"/>
          <w:szCs w:val="22"/>
          <w:lang w:val="en-US"/>
        </w:rPr>
        <w:t xml:space="preserve">Entries in </w:t>
      </w:r>
      <w:r w:rsidRPr="00C245F9">
        <w:rPr>
          <w:rFonts w:ascii="Times New Roman" w:hAnsi="Times New Roman" w:cs="Times New Roman"/>
          <w:b/>
          <w:i/>
          <w:sz w:val="22"/>
          <w:szCs w:val="22"/>
          <w:lang w:val="en-US"/>
        </w:rPr>
        <w:t>Grove Music Online</w:t>
      </w:r>
    </w:p>
    <w:p w14:paraId="0D7D5FF1" w14:textId="77777777" w:rsidR="00A81FC3" w:rsidRPr="00C245F9" w:rsidRDefault="00A81FC3" w:rsidP="00A81FC3">
      <w:pPr>
        <w:tabs>
          <w:tab w:val="left" w:pos="-800"/>
          <w:tab w:val="left" w:pos="7640"/>
        </w:tabs>
        <w:spacing w:after="100"/>
        <w:ind w:right="17"/>
        <w:rPr>
          <w:rFonts w:ascii="Times New Roman" w:hAnsi="Times New Roman" w:cs="Times New Roman"/>
          <w:color w:val="000000"/>
          <w:sz w:val="22"/>
          <w:szCs w:val="22"/>
        </w:rPr>
      </w:pPr>
      <w:r w:rsidRPr="00C245F9">
        <w:rPr>
          <w:rFonts w:ascii="Times New Roman" w:hAnsi="Times New Roman" w:cs="Times New Roman"/>
          <w:sz w:val="22"/>
          <w:szCs w:val="22"/>
          <w:lang w:val="en-US"/>
        </w:rPr>
        <w:t>“Fellinger, Imogen”</w:t>
      </w:r>
      <w:r w:rsidRPr="00C245F9">
        <w:rPr>
          <w:rFonts w:ascii="Times New Roman" w:hAnsi="Times New Roman" w:cs="Times New Roman"/>
          <w:color w:val="000000"/>
          <w:sz w:val="22"/>
          <w:szCs w:val="22"/>
        </w:rPr>
        <w:t xml:space="preserve"> (with Hans Heinrich Eggebrecht and Jutta Pumpe), </w:t>
      </w:r>
      <w:r w:rsidRPr="00C245F9">
        <w:rPr>
          <w:rFonts w:ascii="Times New Roman" w:hAnsi="Times New Roman" w:cs="Times New Roman"/>
          <w:sz w:val="22"/>
          <w:szCs w:val="22"/>
          <w:lang w:val="en-US"/>
        </w:rPr>
        <w:t xml:space="preserve">“Gradenwitz, Peter” (with </w:t>
      </w:r>
      <w:r w:rsidRPr="00C245F9">
        <w:rPr>
          <w:rFonts w:ascii="Times New Roman" w:hAnsi="Times New Roman" w:cs="Times New Roman"/>
          <w:color w:val="000000"/>
          <w:sz w:val="22"/>
          <w:szCs w:val="22"/>
        </w:rPr>
        <w:t>Edith Gerson-Kiwi)</w:t>
      </w:r>
      <w:r w:rsidRPr="00C245F9">
        <w:rPr>
          <w:rFonts w:ascii="Times New Roman" w:hAnsi="Times New Roman" w:cs="Times New Roman"/>
          <w:sz w:val="22"/>
          <w:szCs w:val="22"/>
          <w:lang w:val="en-US"/>
        </w:rPr>
        <w:t>, “Lesure, François” (</w:t>
      </w:r>
      <w:r w:rsidRPr="00C245F9">
        <w:rPr>
          <w:rFonts w:ascii="Times New Roman" w:hAnsi="Times New Roman" w:cs="Times New Roman"/>
          <w:color w:val="000000"/>
          <w:sz w:val="22"/>
          <w:szCs w:val="22"/>
        </w:rPr>
        <w:t>with Christiane Spieth-Weissenbacher).</w:t>
      </w:r>
    </w:p>
    <w:p w14:paraId="1DD650E2" w14:textId="77777777" w:rsidR="00A81FC3" w:rsidRPr="00C245F9" w:rsidRDefault="00A81FC3" w:rsidP="00A81FC3">
      <w:pPr>
        <w:tabs>
          <w:tab w:val="left" w:pos="-800"/>
          <w:tab w:val="left" w:pos="7640"/>
        </w:tabs>
        <w:spacing w:after="100"/>
        <w:ind w:right="17"/>
        <w:rPr>
          <w:rFonts w:ascii="Times New Roman" w:hAnsi="Times New Roman" w:cs="Times New Roman"/>
          <w:b/>
          <w:color w:val="000000"/>
          <w:sz w:val="22"/>
          <w:szCs w:val="22"/>
        </w:rPr>
      </w:pPr>
      <w:r w:rsidRPr="00C245F9">
        <w:rPr>
          <w:rFonts w:ascii="Times New Roman" w:hAnsi="Times New Roman" w:cs="Times New Roman"/>
          <w:b/>
          <w:color w:val="000000"/>
          <w:sz w:val="22"/>
          <w:szCs w:val="22"/>
        </w:rPr>
        <w:t>Programme books</w:t>
      </w:r>
    </w:p>
    <w:p w14:paraId="41E9A7A6" w14:textId="77777777" w:rsidR="00A81FC3" w:rsidRPr="00C245F9" w:rsidRDefault="00A81FC3" w:rsidP="00A81FC3">
      <w:pPr>
        <w:rPr>
          <w:rFonts w:ascii="Times New Roman" w:hAnsi="Times New Roman" w:cs="Times New Roman"/>
          <w:sz w:val="22"/>
          <w:szCs w:val="22"/>
        </w:rPr>
      </w:pPr>
      <w:r w:rsidRPr="00C245F9">
        <w:rPr>
          <w:rFonts w:ascii="Times New Roman" w:hAnsi="Times New Roman" w:cs="Times New Roman"/>
          <w:sz w:val="22"/>
          <w:szCs w:val="22"/>
        </w:rPr>
        <w:t xml:space="preserve">“Francesco Cavalli’s “Francesco’s Progress” and “A Venetian Rollecoaster,”in </w:t>
      </w:r>
      <w:r w:rsidRPr="00C245F9">
        <w:rPr>
          <w:rFonts w:ascii="Times New Roman" w:hAnsi="Times New Roman" w:cs="Times New Roman"/>
          <w:i/>
          <w:sz w:val="22"/>
          <w:szCs w:val="22"/>
        </w:rPr>
        <w:t>L’Ormindo</w:t>
      </w:r>
      <w:r w:rsidRPr="00C245F9">
        <w:rPr>
          <w:rFonts w:ascii="Times New Roman" w:hAnsi="Times New Roman" w:cs="Times New Roman"/>
          <w:sz w:val="22"/>
          <w:szCs w:val="22"/>
        </w:rPr>
        <w:t>, Royal Opera House and Sam Wanamaker Playhouse, March 2013, reprinted 2014.</w:t>
      </w:r>
    </w:p>
    <w:p w14:paraId="3BD151F6" w14:textId="77777777" w:rsidR="00A81FC3" w:rsidRPr="00C245F9" w:rsidRDefault="00A81FC3" w:rsidP="00A81FC3">
      <w:pPr>
        <w:rPr>
          <w:rFonts w:ascii="Times New Roman" w:hAnsi="Times New Roman" w:cs="Times New Roman"/>
          <w:sz w:val="22"/>
          <w:szCs w:val="22"/>
        </w:rPr>
      </w:pPr>
      <w:r w:rsidRPr="00C245F9">
        <w:rPr>
          <w:rFonts w:ascii="Times New Roman" w:hAnsi="Times New Roman" w:cs="Times New Roman"/>
          <w:sz w:val="22"/>
          <w:szCs w:val="22"/>
        </w:rPr>
        <w:t xml:space="preserve">“Monteverdi’s musical world” in </w:t>
      </w:r>
      <w:r w:rsidRPr="00C245F9">
        <w:rPr>
          <w:rFonts w:ascii="Times New Roman" w:hAnsi="Times New Roman" w:cs="Times New Roman"/>
          <w:i/>
          <w:sz w:val="22"/>
          <w:szCs w:val="22"/>
        </w:rPr>
        <w:t>Monteverdi’s Orfeo</w:t>
      </w:r>
      <w:r w:rsidRPr="00C245F9">
        <w:rPr>
          <w:rFonts w:ascii="Times New Roman" w:hAnsi="Times New Roman" w:cs="Times New Roman"/>
          <w:sz w:val="22"/>
          <w:szCs w:val="22"/>
        </w:rPr>
        <w:t>,</w:t>
      </w:r>
      <w:r w:rsidRPr="00C245F9">
        <w:rPr>
          <w:rFonts w:ascii="Times New Roman" w:hAnsi="Times New Roman" w:cs="Times New Roman"/>
          <w:i/>
          <w:sz w:val="22"/>
          <w:szCs w:val="22"/>
        </w:rPr>
        <w:t xml:space="preserve"> </w:t>
      </w:r>
      <w:r w:rsidRPr="00C245F9">
        <w:rPr>
          <w:rFonts w:ascii="Times New Roman" w:hAnsi="Times New Roman" w:cs="Times New Roman"/>
          <w:sz w:val="22"/>
          <w:szCs w:val="22"/>
        </w:rPr>
        <w:t>Royal Opera House and Camden Roundhouse, January 2015.</w:t>
      </w:r>
    </w:p>
    <w:p w14:paraId="68422F38" w14:textId="77777777" w:rsidR="00A81FC3" w:rsidRPr="00C245F9" w:rsidRDefault="00A81FC3" w:rsidP="00A81FC3">
      <w:pPr>
        <w:rPr>
          <w:rFonts w:ascii="Times New Roman" w:hAnsi="Times New Roman" w:cs="Times New Roman"/>
          <w:sz w:val="22"/>
          <w:szCs w:val="22"/>
        </w:rPr>
      </w:pPr>
      <w:r w:rsidRPr="00C245F9">
        <w:rPr>
          <w:rFonts w:ascii="Times New Roman" w:hAnsi="Times New Roman" w:cs="Times New Roman"/>
          <w:sz w:val="22"/>
          <w:szCs w:val="22"/>
        </w:rPr>
        <w:t xml:space="preserve">“Italians in Paris” </w:t>
      </w:r>
      <w:r>
        <w:rPr>
          <w:rFonts w:ascii="Times New Roman" w:hAnsi="Times New Roman" w:cs="Times New Roman"/>
          <w:sz w:val="22"/>
          <w:szCs w:val="22"/>
        </w:rPr>
        <w:t xml:space="preserve">and </w:t>
      </w:r>
      <w:r w:rsidRPr="00C245F9">
        <w:rPr>
          <w:rFonts w:ascii="Times New Roman" w:hAnsi="Times New Roman" w:cs="Times New Roman"/>
          <w:sz w:val="22"/>
          <w:szCs w:val="22"/>
        </w:rPr>
        <w:t>“Unity in Diversity”</w:t>
      </w:r>
      <w:r>
        <w:rPr>
          <w:rFonts w:ascii="Times New Roman" w:hAnsi="Times New Roman" w:cs="Times New Roman"/>
          <w:sz w:val="22"/>
          <w:szCs w:val="22"/>
        </w:rPr>
        <w:t xml:space="preserve"> </w:t>
      </w:r>
      <w:r w:rsidRPr="00C245F9">
        <w:rPr>
          <w:rFonts w:ascii="Times New Roman" w:hAnsi="Times New Roman" w:cs="Times New Roman"/>
          <w:sz w:val="22"/>
          <w:szCs w:val="22"/>
        </w:rPr>
        <w:t xml:space="preserve">in </w:t>
      </w:r>
      <w:r w:rsidRPr="00C245F9">
        <w:rPr>
          <w:rFonts w:ascii="Times New Roman" w:hAnsi="Times New Roman" w:cs="Times New Roman"/>
          <w:i/>
          <w:sz w:val="22"/>
          <w:szCs w:val="22"/>
        </w:rPr>
        <w:t>Luigi Rossi and Francesco Buti’s Orfeo</w:t>
      </w:r>
      <w:r w:rsidRPr="00C245F9">
        <w:rPr>
          <w:rFonts w:ascii="Times New Roman" w:hAnsi="Times New Roman" w:cs="Times New Roman"/>
          <w:sz w:val="22"/>
          <w:szCs w:val="22"/>
        </w:rPr>
        <w:t xml:space="preserve">, Royal Opera House and Sam Wanamaker Playhouse, September 2015. </w:t>
      </w:r>
    </w:p>
    <w:p w14:paraId="4E1A63EA" w14:textId="77777777" w:rsidR="00A81FC3" w:rsidRPr="00C245F9" w:rsidRDefault="00A81FC3" w:rsidP="00A81FC3">
      <w:pPr>
        <w:tabs>
          <w:tab w:val="left" w:pos="-800"/>
          <w:tab w:val="left" w:pos="7640"/>
        </w:tabs>
        <w:spacing w:after="100"/>
        <w:ind w:right="17"/>
        <w:rPr>
          <w:rFonts w:ascii="Times New Roman" w:hAnsi="Times New Roman" w:cs="Times New Roman"/>
          <w:sz w:val="22"/>
          <w:szCs w:val="22"/>
          <w:lang w:val="en-US"/>
        </w:rPr>
      </w:pPr>
      <w:r w:rsidRPr="00C245F9">
        <w:rPr>
          <w:rFonts w:ascii="Times New Roman" w:hAnsi="Times New Roman" w:cs="Times New Roman"/>
          <w:sz w:val="22"/>
          <w:szCs w:val="22"/>
        </w:rPr>
        <w:t xml:space="preserve"> “Handel’s Orlando,” Welsh National Opera Guide to </w:t>
      </w:r>
      <w:r w:rsidRPr="00C245F9">
        <w:rPr>
          <w:rFonts w:ascii="Times New Roman" w:hAnsi="Times New Roman" w:cs="Times New Roman"/>
          <w:i/>
          <w:sz w:val="22"/>
          <w:szCs w:val="22"/>
        </w:rPr>
        <w:t>Orlando</w:t>
      </w:r>
      <w:r w:rsidRPr="00C245F9">
        <w:rPr>
          <w:rFonts w:ascii="Times New Roman" w:hAnsi="Times New Roman" w:cs="Times New Roman"/>
          <w:sz w:val="22"/>
          <w:szCs w:val="22"/>
        </w:rPr>
        <w:t>, 2015.</w:t>
      </w:r>
    </w:p>
    <w:p w14:paraId="6577E96A" w14:textId="77777777" w:rsidR="00A81FC3" w:rsidRPr="0033277C" w:rsidRDefault="00A81FC3" w:rsidP="00A81FC3">
      <w:pPr>
        <w:widowControl w:val="0"/>
        <w:autoSpaceDE w:val="0"/>
        <w:autoSpaceDN w:val="0"/>
        <w:adjustRightInd w:val="0"/>
        <w:spacing w:after="0"/>
        <w:rPr>
          <w:rFonts w:ascii="Times New Roman" w:hAnsi="Times New Roman" w:cs="Times New Roman"/>
          <w:sz w:val="22"/>
          <w:szCs w:val="22"/>
          <w:lang w:val="en-US"/>
        </w:rPr>
      </w:pPr>
    </w:p>
    <w:p w14:paraId="44426671" w14:textId="77777777" w:rsidR="00A81FC3" w:rsidRDefault="00A81FC3">
      <w:bookmarkStart w:id="0" w:name="_GoBack"/>
      <w:bookmarkEnd w:id="0"/>
    </w:p>
    <w:sectPr w:rsidR="00A81FC3" w:rsidSect="00916CB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C3"/>
    <w:rsid w:val="00072B51"/>
    <w:rsid w:val="00916CB8"/>
    <w:rsid w:val="00A81FC3"/>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AAE4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81FC3"/>
    <w:pPr>
      <w:spacing w:after="200"/>
    </w:pPr>
    <w:rPr>
      <w:rFonts w:eastAsiaTheme="minorEastAsia"/>
      <w:lang w:val="en-GB" w:eastAsia="ja-JP"/>
    </w:rPr>
  </w:style>
  <w:style w:type="paragraph" w:styleId="Titolo2">
    <w:name w:val="heading 2"/>
    <w:basedOn w:val="Normale"/>
    <w:next w:val="Normale"/>
    <w:link w:val="Titolo2Carattere"/>
    <w:uiPriority w:val="9"/>
    <w:qFormat/>
    <w:rsid w:val="00A81FC3"/>
    <w:pPr>
      <w:keepNext/>
      <w:tabs>
        <w:tab w:val="left" w:pos="-800"/>
        <w:tab w:val="left" w:pos="7640"/>
      </w:tabs>
      <w:spacing w:after="0"/>
      <w:ind w:right="18"/>
      <w:outlineLvl w:val="1"/>
    </w:pPr>
    <w:rPr>
      <w:rFonts w:ascii="Helvetica" w:eastAsia="Times New Roman" w:hAnsi="Helvetica"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rsid w:val="00A81FC3"/>
    <w:rPr>
      <w:b/>
    </w:rPr>
  </w:style>
  <w:style w:type="character" w:customStyle="1" w:styleId="Titolo2Carattere">
    <w:name w:val="Titolo 2 Carattere"/>
    <w:basedOn w:val="Carpredefinitoparagrafo"/>
    <w:link w:val="Titolo2"/>
    <w:uiPriority w:val="9"/>
    <w:rsid w:val="00A81FC3"/>
    <w:rPr>
      <w:rFonts w:ascii="Helvetica" w:eastAsia="Times New Roman" w:hAnsi="Helvetica" w:cs="Times New Roman"/>
      <w:b/>
      <w:sz w:val="20"/>
      <w:szCs w:val="20"/>
      <w:lang w:val="en-GB" w:eastAsia="it-IT"/>
    </w:rPr>
  </w:style>
  <w:style w:type="paragraph" w:styleId="Corpotesto">
    <w:name w:val="Body Text"/>
    <w:basedOn w:val="Normale"/>
    <w:link w:val="CorpotestoCarattere"/>
    <w:rsid w:val="00A81FC3"/>
    <w:pPr>
      <w:spacing w:after="0"/>
    </w:pPr>
    <w:rPr>
      <w:rFonts w:ascii="Helvetica" w:eastAsia="Times New Roman" w:hAnsi="Helvetica" w:cs="Times New Roman"/>
      <w:sz w:val="20"/>
      <w:szCs w:val="20"/>
      <w:lang w:eastAsia="it-IT"/>
    </w:rPr>
  </w:style>
  <w:style w:type="character" w:customStyle="1" w:styleId="CorpotestoCarattere">
    <w:name w:val="Corpo testo Carattere"/>
    <w:basedOn w:val="Carpredefinitoparagrafo"/>
    <w:link w:val="Corpotesto"/>
    <w:rsid w:val="00A81FC3"/>
    <w:rPr>
      <w:rFonts w:ascii="Helvetica" w:eastAsia="Times New Roman" w:hAnsi="Helvetica" w:cs="Times New Roman"/>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5646</Characters>
  <Application>Microsoft Macintosh Word</Application>
  <DocSecurity>0</DocSecurity>
  <Lines>47</Lines>
  <Paragraphs>13</Paragraphs>
  <ScaleCrop>false</ScaleCrop>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2017-08-03T14:42:00Z</dcterms:created>
  <dcterms:modified xsi:type="dcterms:W3CDTF">2017-08-03T14:42:00Z</dcterms:modified>
</cp:coreProperties>
</file>